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55CB79B8" w:rsidR="003676DA" w:rsidRPr="00414D4C" w:rsidRDefault="0028602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28602F">
                              <w:rPr>
                                <w:rFonts w:ascii="Arial" w:hAnsi="Arial" w:cs="Arial"/>
                                <w:b/>
                                <w:color w:val="000000" w:themeColor="text1"/>
                                <w:sz w:val="26"/>
                                <w:szCs w:val="26"/>
                                <w14:textOutline w14:w="6350" w14:cap="rnd" w14:cmpd="sng" w14:algn="ctr">
                                  <w14:noFill/>
                                  <w14:prstDash w14:val="solid"/>
                                  <w14:bevel/>
                                </w14:textOutline>
                              </w:rPr>
                              <w:t>Kingsburg 4 Wheel Drive 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55CB79B8" w:rsidR="003676DA" w:rsidRPr="00414D4C" w:rsidRDefault="0028602F"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28602F">
                        <w:rPr>
                          <w:rFonts w:ascii="Arial" w:hAnsi="Arial" w:cs="Arial"/>
                          <w:b/>
                          <w:color w:val="000000" w:themeColor="text1"/>
                          <w:sz w:val="26"/>
                          <w:szCs w:val="26"/>
                          <w14:textOutline w14:w="6350" w14:cap="rnd" w14:cmpd="sng" w14:algn="ctr">
                            <w14:noFill/>
                            <w14:prstDash w14:val="solid"/>
                            <w14:bevel/>
                          </w14:textOutline>
                        </w:rPr>
                        <w:t>Kingsburg 4 Wheel Drive Club</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pplications will be reviewed by the OHMVR Division. The OHMVR Division may, at its sole discretion, decrease the requested amount and eliminate activities pursuant with regulation Section 4970.07.2 (f</w:t>
      </w:r>
      <w:proofErr w:type="gramStart"/>
      <w:r w:rsidRPr="0090787A">
        <w:rPr>
          <w:rFonts w:ascii="Arial" w:hAnsi="Arial" w:cs="Arial"/>
          <w:sz w:val="22"/>
          <w:szCs w:val="22"/>
        </w:rPr>
        <w:t>)(</w:t>
      </w:r>
      <w:proofErr w:type="gramEnd"/>
      <w:r w:rsidRPr="0090787A">
        <w:rPr>
          <w:rFonts w:ascii="Arial" w:hAnsi="Arial" w:cs="Arial"/>
          <w:sz w:val="22"/>
          <w:szCs w:val="22"/>
        </w:rPr>
        <w:t xml:space="preserve">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w:t>
      </w:r>
      <w:proofErr w:type="gramStart"/>
      <w:r w:rsidRPr="00D12AFF">
        <w:rPr>
          <w:rFonts w:ascii="Arial" w:hAnsi="Arial" w:cs="Arial"/>
          <w:i/>
          <w:sz w:val="22"/>
          <w:szCs w:val="22"/>
        </w:rPr>
        <w:t>are allowed to</w:t>
      </w:r>
      <w:proofErr w:type="gramEnd"/>
      <w:r w:rsidRPr="00D12AFF">
        <w:rPr>
          <w:rFonts w:ascii="Arial" w:hAnsi="Arial" w:cs="Arial"/>
          <w:i/>
          <w:sz w:val="22"/>
          <w:szCs w:val="22"/>
        </w:rPr>
        <w:t xml:space="preserve">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 xml:space="preserve">Applicants are reminded that no Grant funds and/or match can be </w:t>
      </w:r>
      <w:proofErr w:type="gramStart"/>
      <w:r>
        <w:rPr>
          <w:rFonts w:ascii="Arial" w:hAnsi="Arial" w:cs="Arial"/>
          <w:sz w:val="22"/>
          <w:szCs w:val="22"/>
        </w:rPr>
        <w:t>expended</w:t>
      </w:r>
      <w:proofErr w:type="gramEnd"/>
      <w:r>
        <w:rPr>
          <w:rFonts w:ascii="Arial" w:hAnsi="Arial" w:cs="Arial"/>
          <w:sz w:val="22"/>
          <w:szCs w:val="22"/>
        </w:rPr>
        <w:t xml:space="preserve">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40C0E82C" w14:textId="77777777" w:rsidR="0028602F" w:rsidRPr="0028602F" w:rsidRDefault="0028602F" w:rsidP="0028602F">
      <w:pPr>
        <w:pStyle w:val="ListParagraph"/>
        <w:numPr>
          <w:ilvl w:val="0"/>
          <w:numId w:val="1"/>
        </w:numPr>
        <w:spacing w:line="259" w:lineRule="auto"/>
        <w:rPr>
          <w:rFonts w:ascii="Arial" w:hAnsi="Arial" w:cs="Arial"/>
          <w:sz w:val="22"/>
          <w:szCs w:val="22"/>
        </w:rPr>
      </w:pPr>
      <w:r w:rsidRPr="0028602F">
        <w:rPr>
          <w:rFonts w:ascii="Arial" w:hAnsi="Arial" w:cs="Arial"/>
          <w:sz w:val="22"/>
          <w:szCs w:val="22"/>
        </w:rPr>
        <w:t>#2 – 5 – Applicant must verify responses by final submission.</w:t>
      </w:r>
    </w:p>
    <w:p w14:paraId="4397C836" w14:textId="77777777" w:rsidR="0028602F" w:rsidRPr="0028602F" w:rsidRDefault="0028602F" w:rsidP="0028602F">
      <w:pPr>
        <w:pStyle w:val="ListParagraph"/>
        <w:numPr>
          <w:ilvl w:val="0"/>
          <w:numId w:val="1"/>
        </w:numPr>
        <w:spacing w:line="259" w:lineRule="auto"/>
        <w:rPr>
          <w:rFonts w:ascii="Arial" w:hAnsi="Arial" w:cs="Arial"/>
          <w:sz w:val="22"/>
          <w:szCs w:val="22"/>
        </w:rPr>
      </w:pPr>
      <w:r w:rsidRPr="0028602F">
        <w:rPr>
          <w:rFonts w:ascii="Arial" w:hAnsi="Arial" w:cs="Arial"/>
          <w:sz w:val="22"/>
          <w:szCs w:val="22"/>
        </w:rPr>
        <w:t>#1a – 1c – Although Applicant’s response matches the land manager, note the land manager received a comment.</w:t>
      </w:r>
    </w:p>
    <w:p w14:paraId="30E88C7F" w14:textId="77777777" w:rsidR="0028602F" w:rsidRPr="0028602F" w:rsidRDefault="0028602F" w:rsidP="0028602F">
      <w:pPr>
        <w:pStyle w:val="ListParagraph"/>
        <w:numPr>
          <w:ilvl w:val="0"/>
          <w:numId w:val="1"/>
        </w:numPr>
        <w:spacing w:line="259" w:lineRule="auto"/>
        <w:rPr>
          <w:rFonts w:ascii="Arial" w:hAnsi="Arial" w:cs="Arial"/>
          <w:sz w:val="22"/>
          <w:szCs w:val="22"/>
        </w:rPr>
      </w:pPr>
      <w:r w:rsidRPr="0028602F">
        <w:rPr>
          <w:rFonts w:ascii="Arial" w:hAnsi="Arial" w:cs="Arial"/>
          <w:sz w:val="22"/>
          <w:szCs w:val="22"/>
        </w:rPr>
        <w:t>#7b – Although Applicant’s response matches the land manager, note the land manager received a comment.</w:t>
      </w:r>
    </w:p>
    <w:p w14:paraId="6462A58C" w14:textId="77777777" w:rsidR="0028602F" w:rsidRPr="0028602F" w:rsidRDefault="0028602F" w:rsidP="0028602F">
      <w:pPr>
        <w:pStyle w:val="ListParagraph"/>
        <w:numPr>
          <w:ilvl w:val="0"/>
          <w:numId w:val="1"/>
        </w:numPr>
        <w:spacing w:line="259" w:lineRule="auto"/>
        <w:rPr>
          <w:rFonts w:ascii="Arial" w:hAnsi="Arial" w:cs="Arial"/>
          <w:sz w:val="22"/>
          <w:szCs w:val="22"/>
        </w:rPr>
      </w:pPr>
      <w:r w:rsidRPr="0028602F">
        <w:rPr>
          <w:rFonts w:ascii="Arial" w:hAnsi="Arial" w:cs="Arial"/>
          <w:sz w:val="22"/>
          <w:szCs w:val="22"/>
        </w:rPr>
        <w:t>#9b – Although Applicant’s response matches the land manager, note the land manager received a comment.</w:t>
      </w:r>
    </w:p>
    <w:p w14:paraId="3775DBA7" w14:textId="77777777" w:rsidR="0028602F" w:rsidRPr="0028602F" w:rsidRDefault="0028602F" w:rsidP="0028602F">
      <w:pPr>
        <w:pStyle w:val="ListParagraph"/>
        <w:numPr>
          <w:ilvl w:val="0"/>
          <w:numId w:val="1"/>
        </w:numPr>
        <w:spacing w:line="259" w:lineRule="auto"/>
        <w:rPr>
          <w:rFonts w:ascii="Arial" w:hAnsi="Arial" w:cs="Arial"/>
          <w:sz w:val="22"/>
          <w:szCs w:val="22"/>
        </w:rPr>
      </w:pPr>
      <w:r w:rsidRPr="0028602F">
        <w:rPr>
          <w:rFonts w:ascii="Arial" w:hAnsi="Arial" w:cs="Arial"/>
          <w:sz w:val="22"/>
          <w:szCs w:val="22"/>
        </w:rPr>
        <w:t xml:space="preserve">#13 – Applicant must verify responses by final submission taking into consideration Outreach efforts must be the Applicant’s, not the land </w:t>
      </w:r>
      <w:proofErr w:type="gramStart"/>
      <w:r w:rsidRPr="0028602F">
        <w:rPr>
          <w:rFonts w:ascii="Arial" w:hAnsi="Arial" w:cs="Arial"/>
          <w:sz w:val="22"/>
          <w:szCs w:val="22"/>
        </w:rPr>
        <w:t>manager’s</w:t>
      </w:r>
      <w:proofErr w:type="gramEnd"/>
      <w:r w:rsidRPr="0028602F">
        <w:rPr>
          <w:rFonts w:ascii="Arial" w:hAnsi="Arial" w:cs="Arial"/>
          <w:sz w:val="22"/>
          <w:szCs w:val="22"/>
        </w:rPr>
        <w:t>.</w:t>
      </w:r>
    </w:p>
    <w:p w14:paraId="19C94428" w14:textId="77777777" w:rsidR="0028602F" w:rsidRDefault="0028602F" w:rsidP="00687C41">
      <w:pPr>
        <w:rPr>
          <w:rFonts w:ascii="Arial" w:hAnsi="Arial" w:cs="Arial"/>
          <w:b/>
          <w:szCs w:val="22"/>
        </w:rPr>
      </w:pPr>
    </w:p>
    <w:p w14:paraId="083F9BA2" w14:textId="77777777" w:rsidR="0028602F" w:rsidRDefault="0028602F" w:rsidP="00687C41">
      <w:pPr>
        <w:rPr>
          <w:rFonts w:ascii="Arial" w:hAnsi="Arial" w:cs="Arial"/>
          <w:b/>
          <w:szCs w:val="22"/>
        </w:rPr>
      </w:pPr>
    </w:p>
    <w:p w14:paraId="174F2A60" w14:textId="616C066E" w:rsidR="00514C2A" w:rsidRDefault="00514C2A" w:rsidP="00687C41">
      <w:pPr>
        <w:rPr>
          <w:rFonts w:ascii="Arial" w:hAnsi="Arial" w:cs="Arial"/>
          <w:b/>
          <w:szCs w:val="22"/>
        </w:rPr>
      </w:pPr>
      <w:r>
        <w:rPr>
          <w:b/>
          <w:noProof/>
        </w:rPr>
        <w:lastRenderedPageBreak/>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68A5EA4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28602F" w:rsidRPr="0028602F">
                              <w:rPr>
                                <w:rFonts w:ascii="Arial" w:hAnsi="Arial" w:cs="Arial"/>
                                <w:b/>
                                <w:color w:val="000000" w:themeColor="text1"/>
                                <w:sz w:val="26"/>
                                <w:szCs w:val="26"/>
                              </w:rPr>
                              <w:t>G21-04-34-G01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68A5EA4A"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 xml:space="preserve">Ground Operations, </w:t>
                      </w:r>
                      <w:r w:rsidR="0028602F" w:rsidRPr="0028602F">
                        <w:rPr>
                          <w:rFonts w:ascii="Arial" w:hAnsi="Arial" w:cs="Arial"/>
                          <w:b/>
                          <w:color w:val="000000" w:themeColor="text1"/>
                          <w:sz w:val="26"/>
                          <w:szCs w:val="26"/>
                        </w:rPr>
                        <w:t>G21-04-34-G01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3F5B3D80" w:rsidR="00687C41" w:rsidRDefault="0028602F"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5713E9CD" w:rsidR="00183D61" w:rsidRDefault="0028602F" w:rsidP="00183D6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151C58C1" w14:textId="204D3CB2" w:rsidR="00712330" w:rsidRDefault="0028602F" w:rsidP="00712330">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Pr="0028602F" w:rsidRDefault="008C53F4" w:rsidP="008C53F4">
      <w:pPr>
        <w:rPr>
          <w:rFonts w:ascii="Arial" w:hAnsi="Arial" w:cs="Arial"/>
          <w:b/>
        </w:rPr>
      </w:pPr>
    </w:p>
    <w:p w14:paraId="7F222B44" w14:textId="0DDE5586" w:rsidR="008C53F4" w:rsidRPr="0028602F" w:rsidRDefault="0028602F" w:rsidP="0028602F">
      <w:pPr>
        <w:rPr>
          <w:rFonts w:ascii="Arial" w:hAnsi="Arial" w:cs="Arial"/>
          <w:b/>
          <w:color w:val="000000" w:themeColor="text1"/>
          <w:sz w:val="22"/>
          <w:szCs w:val="22"/>
        </w:rPr>
      </w:pPr>
      <w:r w:rsidRPr="0028602F">
        <w:rPr>
          <w:rFonts w:ascii="Arial" w:hAnsi="Arial" w:cs="Arial"/>
          <w:b/>
          <w:color w:val="000000" w:themeColor="text1"/>
          <w:sz w:val="22"/>
          <w:szCs w:val="22"/>
        </w:rPr>
        <w:t>Describe the size of the specific Project Area(s) in acres an</w:t>
      </w:r>
      <w:r>
        <w:rPr>
          <w:rFonts w:ascii="Arial" w:hAnsi="Arial" w:cs="Arial"/>
          <w:b/>
          <w:color w:val="000000" w:themeColor="text1"/>
          <w:sz w:val="22"/>
          <w:szCs w:val="22"/>
        </w:rPr>
        <w:t xml:space="preserve">d/or miles… 4970.10.1(d)(2)(C) </w:t>
      </w:r>
    </w:p>
    <w:p w14:paraId="5D516974" w14:textId="1B98EC6E" w:rsidR="0028602F" w:rsidRDefault="0028602F" w:rsidP="0028602F">
      <w:pPr>
        <w:rPr>
          <w:rFonts w:ascii="Arial" w:hAnsi="Arial" w:cs="Arial"/>
          <w:color w:val="000000" w:themeColor="text1"/>
          <w:sz w:val="22"/>
          <w:szCs w:val="22"/>
        </w:rPr>
      </w:pPr>
    </w:p>
    <w:p w14:paraId="06C70834" w14:textId="19CC1C3A" w:rsidR="0028602F" w:rsidRPr="0028602F" w:rsidRDefault="0028602F" w:rsidP="0028602F">
      <w:pPr>
        <w:pStyle w:val="ListParagraph"/>
        <w:numPr>
          <w:ilvl w:val="0"/>
          <w:numId w:val="9"/>
        </w:numPr>
        <w:rPr>
          <w:rFonts w:ascii="Arial" w:hAnsi="Arial" w:cs="Arial"/>
          <w:color w:val="000000" w:themeColor="text1"/>
          <w:sz w:val="22"/>
          <w:szCs w:val="22"/>
        </w:rPr>
      </w:pPr>
      <w:r w:rsidRPr="0028602F">
        <w:rPr>
          <w:rFonts w:ascii="Arial" w:hAnsi="Arial" w:cs="Arial"/>
          <w:color w:val="000000" w:themeColor="text1"/>
          <w:sz w:val="22"/>
          <w:szCs w:val="22"/>
        </w:rPr>
        <w:t xml:space="preserve">USFS –Sierra National Forest (Land Manager) has also applied for a Ground Operations Grant within the proposed Project area. Applicant </w:t>
      </w:r>
      <w:r w:rsidR="0046171B">
        <w:rPr>
          <w:rFonts w:ascii="Arial" w:hAnsi="Arial" w:cs="Arial"/>
          <w:color w:val="000000" w:themeColor="text1"/>
          <w:sz w:val="22"/>
          <w:szCs w:val="22"/>
        </w:rPr>
        <w:t>must</w:t>
      </w:r>
      <w:r w:rsidRPr="0028602F">
        <w:rPr>
          <w:rFonts w:ascii="Arial" w:hAnsi="Arial" w:cs="Arial"/>
          <w:color w:val="000000" w:themeColor="text1"/>
          <w:sz w:val="22"/>
          <w:szCs w:val="22"/>
        </w:rPr>
        <w:t xml:space="preserve"> clarify how they will ensure there is no duplication of services.</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28602F" w:rsidRDefault="003676DA" w:rsidP="001E1516">
      <w:pPr>
        <w:tabs>
          <w:tab w:val="num" w:pos="720"/>
        </w:tabs>
        <w:contextualSpacing/>
        <w:rPr>
          <w:rFonts w:ascii="Arial" w:hAnsi="Arial" w:cs="Arial"/>
          <w:b/>
        </w:rPr>
      </w:pPr>
    </w:p>
    <w:p w14:paraId="06DF13D8" w14:textId="77777777" w:rsidR="0028602F" w:rsidRPr="0028602F" w:rsidRDefault="0028602F" w:rsidP="0028602F">
      <w:pPr>
        <w:pStyle w:val="ListParagraph"/>
        <w:numPr>
          <w:ilvl w:val="0"/>
          <w:numId w:val="7"/>
        </w:numPr>
        <w:autoSpaceDE w:val="0"/>
        <w:autoSpaceDN w:val="0"/>
        <w:adjustRightInd w:val="0"/>
        <w:rPr>
          <w:rFonts w:ascii="Arial" w:hAnsi="Arial" w:cs="Arial"/>
        </w:rPr>
      </w:pPr>
      <w:r w:rsidRPr="0028602F">
        <w:rPr>
          <w:rFonts w:ascii="Arial" w:hAnsi="Arial" w:cs="Arial"/>
        </w:rPr>
        <w:t xml:space="preserve">Materials/Supplies #1 “Trail Signage” – Applicant must revise </w:t>
      </w:r>
      <w:proofErr w:type="gramStart"/>
      <w:r w:rsidRPr="0028602F">
        <w:rPr>
          <w:rFonts w:ascii="Arial" w:hAnsi="Arial" w:cs="Arial"/>
        </w:rPr>
        <w:t>line item</w:t>
      </w:r>
      <w:proofErr w:type="gramEnd"/>
      <w:r w:rsidRPr="0028602F">
        <w:rPr>
          <w:rFonts w:ascii="Arial" w:hAnsi="Arial" w:cs="Arial"/>
        </w:rPr>
        <w:t xml:space="preserve"> notes as what is written is not related to this line item. </w:t>
      </w:r>
    </w:p>
    <w:p w14:paraId="370901A3" w14:textId="77777777" w:rsidR="0028602F" w:rsidRPr="0028602F" w:rsidRDefault="0028602F" w:rsidP="0028602F">
      <w:pPr>
        <w:pStyle w:val="ListParagraph"/>
        <w:numPr>
          <w:ilvl w:val="0"/>
          <w:numId w:val="7"/>
        </w:numPr>
        <w:autoSpaceDE w:val="0"/>
        <w:autoSpaceDN w:val="0"/>
        <w:adjustRightInd w:val="0"/>
        <w:rPr>
          <w:rFonts w:ascii="Arial" w:hAnsi="Arial" w:cs="Arial"/>
        </w:rPr>
      </w:pPr>
      <w:r w:rsidRPr="0028602F">
        <w:rPr>
          <w:rFonts w:ascii="Arial" w:hAnsi="Arial" w:cs="Arial"/>
        </w:rPr>
        <w:t xml:space="preserve">Materials/Supplies #3 “Picnic table” – Compared to like Projects cost per item appears excessive. Applicant must provide additional details to justify the cost per item, as well as include information on why an additional 2 tables are needed when 4 were included in the previous year’s application.   </w:t>
      </w:r>
    </w:p>
    <w:p w14:paraId="6F909E95" w14:textId="4663AB85" w:rsidR="0028602F" w:rsidRPr="0028602F" w:rsidRDefault="0028602F" w:rsidP="0028602F">
      <w:pPr>
        <w:pStyle w:val="ListParagraph"/>
        <w:numPr>
          <w:ilvl w:val="0"/>
          <w:numId w:val="7"/>
        </w:numPr>
        <w:autoSpaceDE w:val="0"/>
        <w:autoSpaceDN w:val="0"/>
        <w:adjustRightInd w:val="0"/>
        <w:rPr>
          <w:rFonts w:ascii="Arial" w:hAnsi="Arial" w:cs="Arial"/>
        </w:rPr>
      </w:pPr>
      <w:r w:rsidRPr="0028602F">
        <w:rPr>
          <w:rFonts w:ascii="Arial" w:hAnsi="Arial" w:cs="Arial"/>
        </w:rPr>
        <w:t>Materials/Supplies #5 “Anchoring Chain” – Applicant must clarify why 3 sets of chain</w:t>
      </w:r>
      <w:r w:rsidR="0046171B">
        <w:rPr>
          <w:rFonts w:ascii="Arial" w:hAnsi="Arial" w:cs="Arial"/>
        </w:rPr>
        <w:t>s</w:t>
      </w:r>
      <w:r w:rsidRPr="0028602F">
        <w:rPr>
          <w:rFonts w:ascii="Arial" w:hAnsi="Arial" w:cs="Arial"/>
        </w:rPr>
        <w:t xml:space="preserve"> are needed when only 2 tables are being purchased. </w:t>
      </w:r>
    </w:p>
    <w:p w14:paraId="1A20A834" w14:textId="77777777" w:rsidR="0028602F" w:rsidRPr="0028602F" w:rsidRDefault="0028602F" w:rsidP="0028602F">
      <w:pPr>
        <w:pStyle w:val="ListParagraph"/>
        <w:numPr>
          <w:ilvl w:val="0"/>
          <w:numId w:val="7"/>
        </w:numPr>
        <w:autoSpaceDE w:val="0"/>
        <w:autoSpaceDN w:val="0"/>
        <w:adjustRightInd w:val="0"/>
        <w:rPr>
          <w:rFonts w:ascii="Arial" w:hAnsi="Arial" w:cs="Arial"/>
        </w:rPr>
      </w:pPr>
      <w:r w:rsidRPr="0028602F">
        <w:rPr>
          <w:rFonts w:ascii="Arial" w:hAnsi="Arial" w:cs="Arial"/>
        </w:rPr>
        <w:t xml:space="preserve">Equipment Use Expenses #5 and 6 – Applicant is reminded the approved mileage cannot exceed IRS business rate of .56 per mile.  Applicant must revise.  Additionally, Applicant must further define how transportation mileage was determined. Applicant is reminded per Program </w:t>
      </w:r>
      <w:proofErr w:type="gramStart"/>
      <w:r w:rsidRPr="0028602F">
        <w:rPr>
          <w:rFonts w:ascii="Arial" w:hAnsi="Arial" w:cs="Arial"/>
        </w:rPr>
        <w:t>regulations,</w:t>
      </w:r>
      <w:proofErr w:type="gramEnd"/>
      <w:r w:rsidRPr="0028602F">
        <w:rPr>
          <w:rFonts w:ascii="Arial" w:hAnsi="Arial" w:cs="Arial"/>
        </w:rPr>
        <w:t xml:space="preserve"> Nonprofits may only charge up to 100 miles in each direction for transportation per day and maximum of 150 miles for operation per day.</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66EFCA09" w14:textId="77777777" w:rsidR="0028602F" w:rsidRPr="0028602F" w:rsidRDefault="0028602F" w:rsidP="0028602F">
      <w:pPr>
        <w:pStyle w:val="ListParagraph"/>
        <w:numPr>
          <w:ilvl w:val="0"/>
          <w:numId w:val="2"/>
        </w:numPr>
        <w:rPr>
          <w:rFonts w:ascii="Arial" w:hAnsi="Arial" w:cs="Arial"/>
          <w:sz w:val="22"/>
          <w:szCs w:val="22"/>
        </w:rPr>
      </w:pPr>
      <w:r w:rsidRPr="0028602F">
        <w:rPr>
          <w:rFonts w:ascii="Arial" w:hAnsi="Arial" w:cs="Arial"/>
          <w:sz w:val="22"/>
          <w:szCs w:val="22"/>
        </w:rPr>
        <w:t>#7 – Project Description and/or Project Cost Estimate sections do not support the selection of “Erosion Control features…” are made with recycled materials.</w:t>
      </w:r>
    </w:p>
    <w:p w14:paraId="253863D5" w14:textId="77777777" w:rsidR="00B75280" w:rsidRDefault="00B75280" w:rsidP="001E1516">
      <w:pPr>
        <w:tabs>
          <w:tab w:val="num" w:pos="720"/>
        </w:tabs>
        <w:contextualSpacing/>
        <w:rPr>
          <w:rFonts w:ascii="Arial" w:hAnsi="Arial" w:cs="Arial"/>
          <w:sz w:val="22"/>
          <w:szCs w:val="22"/>
        </w:rPr>
      </w:pPr>
    </w:p>
    <w:p w14:paraId="7F5ABACA" w14:textId="77777777" w:rsidR="008616EC" w:rsidRDefault="008616EC" w:rsidP="001E1516">
      <w:pPr>
        <w:tabs>
          <w:tab w:val="num" w:pos="720"/>
        </w:tabs>
        <w:contextualSpacing/>
        <w:rPr>
          <w:rFonts w:ascii="Arial" w:hAnsi="Arial" w:cs="Arial"/>
          <w:sz w:val="22"/>
          <w:szCs w:val="22"/>
        </w:rPr>
      </w:pPr>
    </w:p>
    <w:sectPr w:rsidR="008616EC"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66FF" w14:textId="79C5D9B4" w:rsidR="00AD43F5" w:rsidRPr="00407912" w:rsidRDefault="0028602F" w:rsidP="00AD43F5">
    <w:pPr>
      <w:pStyle w:val="Footer"/>
      <w:jc w:val="right"/>
      <w:rPr>
        <w:rFonts w:ascii="Arial" w:hAnsi="Arial" w:cs="Arial"/>
        <w:sz w:val="22"/>
        <w:szCs w:val="22"/>
      </w:rPr>
    </w:pPr>
    <w:r w:rsidRPr="0028602F">
      <w:rPr>
        <w:rFonts w:ascii="Arial" w:hAnsi="Arial" w:cs="Arial"/>
        <w:sz w:val="22"/>
        <w:szCs w:val="22"/>
      </w:rPr>
      <w:t>Kingsburg 4 Wheel Drive Club</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500BAF">
              <w:rPr>
                <w:rFonts w:ascii="Arial" w:hAnsi="Arial" w:cs="Arial"/>
                <w:b/>
                <w:bCs/>
                <w:noProof/>
                <w:sz w:val="22"/>
                <w:szCs w:val="22"/>
              </w:rPr>
              <w:t>2</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500BAF">
              <w:rPr>
                <w:rFonts w:ascii="Arial" w:hAnsi="Arial" w:cs="Arial"/>
                <w:b/>
                <w:bCs/>
                <w:noProof/>
                <w:sz w:val="22"/>
                <w:szCs w:val="22"/>
              </w:rPr>
              <w:t>2</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CF705" w14:textId="1097213A" w:rsidR="004D4551" w:rsidRPr="00F04D40" w:rsidRDefault="004D4551" w:rsidP="004D4551">
    <w:pPr>
      <w:tabs>
        <w:tab w:val="center" w:pos="4320"/>
        <w:tab w:val="right" w:pos="8640"/>
      </w:tabs>
      <w:jc w:val="center"/>
      <w:rPr>
        <w:rFonts w:ascii="Arial" w:hAnsi="Arial" w:cs="Arial"/>
        <w:sz w:val="28"/>
        <w:szCs w:val="28"/>
      </w:rPr>
    </w:pPr>
    <w:r>
      <w:rPr>
        <w:rFonts w:ascii="Arial" w:hAnsi="Arial" w:cs="Arial"/>
        <w:sz w:val="28"/>
        <w:szCs w:val="28"/>
      </w:rPr>
      <w:t>2021</w:t>
    </w:r>
    <w:r w:rsidRPr="00F04D40">
      <w:rPr>
        <w:rFonts w:ascii="Arial" w:hAnsi="Arial" w:cs="Arial"/>
        <w:sz w:val="28"/>
        <w:szCs w:val="28"/>
      </w:rPr>
      <w:t xml:space="preserve"> Grants and Cooperative Agreements Program</w:t>
    </w:r>
  </w:p>
  <w:p w14:paraId="6FDD4F2F" w14:textId="1D9446BE" w:rsidR="004D4551" w:rsidRPr="00F04D40" w:rsidRDefault="00495B81" w:rsidP="004D4551">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41DB1CE1" w14:textId="77777777" w:rsidR="004D4551" w:rsidRDefault="004D4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7F3538"/>
    <w:multiLevelType w:val="hybridMultilevel"/>
    <w:tmpl w:val="10BC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7"/>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readOnly" w:formatting="1" w:enforcement="1" w:cryptProviderType="rsaAES" w:cryptAlgorithmClass="hash" w:cryptAlgorithmType="typeAny" w:cryptAlgorithmSid="14" w:cryptSpinCount="100000" w:hash="TRCbM/T73QORErldyXiyfgLzV3a3c5UUKXIQwRAhsJ7GwYW3qSIyZR3d7NQAA6X8Xfvck+/yz3cTndNVVUxTtA==" w:salt="lIFjSbFVpLPWMvstgD5Ph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8602F"/>
    <w:rsid w:val="002E180A"/>
    <w:rsid w:val="002E2E6C"/>
    <w:rsid w:val="00326B0A"/>
    <w:rsid w:val="0036720B"/>
    <w:rsid w:val="003676DA"/>
    <w:rsid w:val="003A06CD"/>
    <w:rsid w:val="003D48B0"/>
    <w:rsid w:val="003E5807"/>
    <w:rsid w:val="003F0741"/>
    <w:rsid w:val="00407912"/>
    <w:rsid w:val="00414D4C"/>
    <w:rsid w:val="00423018"/>
    <w:rsid w:val="00431D95"/>
    <w:rsid w:val="00447C65"/>
    <w:rsid w:val="00460CFD"/>
    <w:rsid w:val="0046171B"/>
    <w:rsid w:val="00480808"/>
    <w:rsid w:val="00495B81"/>
    <w:rsid w:val="004A4EF2"/>
    <w:rsid w:val="004B66C8"/>
    <w:rsid w:val="004D4551"/>
    <w:rsid w:val="004E2E5A"/>
    <w:rsid w:val="00500BAF"/>
    <w:rsid w:val="00514C2A"/>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67B6C7A7C0FC4A89CD42F71C360108" ma:contentTypeVersion="10" ma:contentTypeDescription="Create a new document." ma:contentTypeScope="" ma:versionID="a69094a2eb68aef236ad28a2a26e9bb0">
  <xsd:schema xmlns:xsd="http://www.w3.org/2001/XMLSchema" xmlns:xs="http://www.w3.org/2001/XMLSchema" xmlns:p="http://schemas.microsoft.com/office/2006/metadata/properties" xmlns:ns3="fda81726-74ef-4cf2-b480-ee972c160129" xmlns:ns4="6ad59cdd-060a-4532-ae1c-9fb847ec2404" targetNamespace="http://schemas.microsoft.com/office/2006/metadata/properties" ma:root="true" ma:fieldsID="bb31dc255cc69a788fc1defe11d194f4" ns3:_="" ns4:_="">
    <xsd:import namespace="fda81726-74ef-4cf2-b480-ee972c160129"/>
    <xsd:import namespace="6ad59cdd-060a-4532-ae1c-9fb847ec2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81726-74ef-4cf2-b480-ee972c1601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9cdd-060a-4532-ae1c-9fb847ec2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27EA415B-9976-4365-BE67-0B14B142A91E}">
  <ds:schemaRefs>
    <ds:schemaRef ds:uri="http://purl.org/dc/elements/1.1/"/>
    <ds:schemaRef ds:uri="fda81726-74ef-4cf2-b480-ee972c160129"/>
    <ds:schemaRef ds:uri="http://www.w3.org/XML/1998/namespace"/>
    <ds:schemaRef ds:uri="http://schemas.microsoft.com/office/infopath/2007/PartnerControls"/>
    <ds:schemaRef ds:uri="http://schemas.microsoft.com/office/2006/documentManagement/types"/>
    <ds:schemaRef ds:uri="6ad59cdd-060a-4532-ae1c-9fb847ec2404"/>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0C0ADC5-EA6F-4564-99E6-BAE7CE5D3948}">
  <ds:schemaRefs>
    <ds:schemaRef ds:uri="http://schemas.openxmlformats.org/officeDocument/2006/bibliography"/>
  </ds:schemaRefs>
</ds:datastoreItem>
</file>

<file path=customXml/itemProps4.xml><?xml version="1.0" encoding="utf-8"?>
<ds:datastoreItem xmlns:ds="http://schemas.openxmlformats.org/officeDocument/2006/customXml" ds:itemID="{ACA1A01F-39BD-40E4-B142-0493383D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81726-74ef-4cf2-b480-ee972c160129"/>
    <ds:schemaRef ds:uri="6ad59cdd-060a-4532-ae1c-9fb847ec2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618</Words>
  <Characters>3529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Woolley, Ross@Parks</cp:lastModifiedBy>
  <cp:revision>5</cp:revision>
  <dcterms:created xsi:type="dcterms:W3CDTF">2021-05-06T14:13:00Z</dcterms:created>
  <dcterms:modified xsi:type="dcterms:W3CDTF">2021-05-07T22:15:00Z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0x010100B967B6C7A7C0FC4A89CD42F71C360108</vt:lpwstr>
  </property>
</Properties>
</file>